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9B" w:rsidRDefault="00F3279B" w:rsidP="00F3279B">
      <w:pPr>
        <w:pStyle w:val="a3"/>
        <w:spacing w:line="800" w:lineRule="exact"/>
        <w:rPr>
          <w:rFonts w:ascii="仿宋_GB2312"/>
          <w:color w:val="FF0000"/>
          <w:spacing w:val="60"/>
          <w:sz w:val="72"/>
        </w:rPr>
      </w:pPr>
    </w:p>
    <w:p w:rsidR="00F3279B" w:rsidRDefault="00F3279B" w:rsidP="00F3279B">
      <w:pPr>
        <w:pStyle w:val="a3"/>
        <w:spacing w:line="800" w:lineRule="exact"/>
        <w:rPr>
          <w:rFonts w:ascii="仿宋_GB2312"/>
          <w:color w:val="FF0000"/>
          <w:spacing w:val="60"/>
          <w:sz w:val="72"/>
        </w:rPr>
      </w:pPr>
    </w:p>
    <w:p w:rsidR="00F3279B" w:rsidRDefault="000335BF" w:rsidP="00F3279B">
      <w:pPr>
        <w:pStyle w:val="a3"/>
        <w:rPr>
          <w:rFonts w:ascii="仿宋_GB2312"/>
          <w:color w:val="FF0000"/>
          <w:spacing w:val="60"/>
          <w:sz w:val="72"/>
        </w:rPr>
      </w:pPr>
      <w:r>
        <w:rPr>
          <w:rFonts w:ascii="仿宋_GB2312"/>
          <w:color w:val="FF0000"/>
          <w:spacing w:val="60"/>
          <w:sz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7pt;height:44.35pt" fillcolor="red" strokecolor="red">
            <v:shadow color="#868686"/>
            <v:textpath style="font-family:&quot;方正小标宋简体&quot;;v-text-kern:t" trim="t" fitpath="t" string="中国科学院城市环境研究所文件"/>
          </v:shape>
        </w:pict>
      </w:r>
    </w:p>
    <w:p w:rsidR="00F3279B" w:rsidRPr="00F44517" w:rsidRDefault="00F3279B" w:rsidP="00F3279B">
      <w:pPr>
        <w:pStyle w:val="a3"/>
        <w:spacing w:line="800" w:lineRule="exact"/>
        <w:rPr>
          <w:rFonts w:ascii="仿宋_GB2312"/>
          <w:color w:val="FF0000"/>
          <w:spacing w:val="60"/>
          <w:szCs w:val="32"/>
        </w:rPr>
      </w:pPr>
    </w:p>
    <w:p w:rsidR="00F3279B" w:rsidRPr="00B813E9" w:rsidRDefault="00F3279B" w:rsidP="00F3279B">
      <w:pPr>
        <w:ind w:firstLineChars="100" w:firstLine="320"/>
        <w:jc w:val="center"/>
        <w:rPr>
          <w:rFonts w:ascii="楷体_GB2312" w:eastAsia="楷体_GB2312"/>
          <w:sz w:val="32"/>
        </w:rPr>
      </w:pPr>
      <w:bookmarkStart w:id="0" w:name="FlowNumberText"/>
      <w:r>
        <w:rPr>
          <w:rFonts w:ascii="仿宋_GB2312" w:eastAsia="仿宋_GB2312" w:hint="eastAsia"/>
          <w:sz w:val="32"/>
        </w:rPr>
        <w:t>城环字</w: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382270</wp:posOffset>
                </wp:positionV>
                <wp:extent cx="5600700" cy="0"/>
                <wp:effectExtent l="17780" t="22860" r="20320" b="1524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214D101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1pt" to="44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" strokecolor="red" strokeweight="2.25pt"/>
            </w:pict>
          </mc:Fallback>
        </mc:AlternateContent>
      </w:r>
      <w:r>
        <w:rPr>
          <w:rFonts w:ascii="仿宋_GB2312" w:eastAsia="仿宋_GB2312" w:hint="eastAsia"/>
          <w:sz w:val="32"/>
        </w:rPr>
        <w:t>〔</w:t>
      </w:r>
      <w:bookmarkStart w:id="1" w:name="year"/>
      <w:r>
        <w:rPr>
          <w:rFonts w:ascii="仿宋_GB2312" w:eastAsia="仿宋_GB2312"/>
          <w:sz w:val="32"/>
        </w:rPr>
        <w:t>2019</w:t>
      </w:r>
      <w:bookmarkEnd w:id="1"/>
      <w:r>
        <w:rPr>
          <w:rFonts w:ascii="仿宋_GB2312" w:eastAsia="仿宋_GB2312" w:hint="eastAsia"/>
          <w:sz w:val="32"/>
        </w:rPr>
        <w:t>〕</w:t>
      </w:r>
      <w:bookmarkStart w:id="2" w:name="FlowNumber"/>
      <w:r>
        <w:rPr>
          <w:rFonts w:ascii="仿宋_GB2312" w:eastAsia="仿宋_GB2312"/>
          <w:sz w:val="32"/>
        </w:rPr>
        <w:t xml:space="preserve">14 </w:t>
      </w:r>
      <w:bookmarkEnd w:id="2"/>
      <w:r>
        <w:rPr>
          <w:rFonts w:ascii="仿宋_GB2312" w:eastAsia="仿宋_GB2312" w:hint="eastAsia"/>
          <w:sz w:val="32"/>
        </w:rPr>
        <w:t xml:space="preserve"> 号</w:t>
      </w:r>
    </w:p>
    <w:p w:rsidR="00F3279B" w:rsidRDefault="00F3279B" w:rsidP="00F3279B">
      <w:pPr>
        <w:adjustRightInd w:val="0"/>
        <w:snapToGrid w:val="0"/>
        <w:spacing w:line="600" w:lineRule="exact"/>
        <w:rPr>
          <w:rFonts w:ascii="宋体"/>
          <w:bCs/>
          <w:color w:val="FF0000"/>
          <w:sz w:val="32"/>
        </w:rPr>
      </w:pPr>
    </w:p>
    <w:p w:rsidR="00F3279B" w:rsidRDefault="00F3279B" w:rsidP="00F3279B">
      <w:pPr>
        <w:spacing w:line="600" w:lineRule="exact"/>
        <w:jc w:val="center"/>
        <w:rPr>
          <w:rFonts w:ascii="方正小标宋简体" w:eastAsia="方正小标宋简体"/>
          <w:b/>
          <w:bCs/>
          <w:sz w:val="44"/>
        </w:rPr>
      </w:pPr>
      <w:r>
        <w:rPr>
          <w:rFonts w:ascii="方正小标宋简体" w:eastAsia="方正小标宋简体" w:hint="eastAsia"/>
          <w:b/>
          <w:bCs/>
          <w:sz w:val="44"/>
        </w:rPr>
        <w:t>中国科学院城市环境研究所关于印发</w:t>
      </w:r>
    </w:p>
    <w:p w:rsidR="00F3279B" w:rsidRDefault="00F3279B" w:rsidP="00F3279B">
      <w:pPr>
        <w:spacing w:line="600" w:lineRule="exact"/>
        <w:jc w:val="center"/>
        <w:rPr>
          <w:rFonts w:ascii="方正小标宋简体" w:eastAsia="方正小标宋简体"/>
          <w:b/>
          <w:bCs/>
          <w:sz w:val="44"/>
        </w:rPr>
      </w:pPr>
      <w:r>
        <w:rPr>
          <w:rFonts w:ascii="方正小标宋简体" w:eastAsia="方正小标宋简体" w:hint="eastAsia"/>
          <w:b/>
          <w:bCs/>
          <w:sz w:val="44"/>
        </w:rPr>
        <w:t>《中国科学院城市环境研究所研究生</w:t>
      </w:r>
    </w:p>
    <w:p w:rsidR="00F3279B" w:rsidRDefault="00F3279B" w:rsidP="00F3279B">
      <w:pPr>
        <w:spacing w:line="600" w:lineRule="exact"/>
        <w:jc w:val="center"/>
        <w:rPr>
          <w:rFonts w:ascii="方正小标宋简体" w:eastAsia="方正小标宋简体"/>
          <w:b/>
          <w:bCs/>
          <w:sz w:val="44"/>
        </w:rPr>
      </w:pPr>
      <w:r>
        <w:rPr>
          <w:rFonts w:ascii="方正小标宋简体" w:eastAsia="方正小标宋简体" w:hint="eastAsia"/>
          <w:b/>
          <w:bCs/>
          <w:sz w:val="44"/>
        </w:rPr>
        <w:t>等级奖学金管理办法》的通知</w:t>
      </w:r>
    </w:p>
    <w:p w:rsidR="00F3279B" w:rsidRPr="00C37332" w:rsidRDefault="00F3279B" w:rsidP="00F3279B">
      <w:pPr>
        <w:jc w:val="center"/>
        <w:rPr>
          <w:rFonts w:ascii="宋体"/>
          <w:b/>
          <w:bCs/>
          <w:sz w:val="32"/>
          <w:szCs w:val="32"/>
        </w:rPr>
      </w:pPr>
    </w:p>
    <w:p w:rsidR="00F3279B" w:rsidRPr="008808F5" w:rsidRDefault="00F3279B" w:rsidP="00F3279B">
      <w:pPr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各处、室、中心、宁波站</w:t>
      </w:r>
      <w:r w:rsidRPr="008808F5">
        <w:rPr>
          <w:rFonts w:ascii="仿宋_GB2312" w:eastAsia="仿宋_GB2312" w:hAnsi="宋体" w:hint="eastAsia"/>
          <w:bCs/>
          <w:sz w:val="32"/>
          <w:szCs w:val="32"/>
        </w:rPr>
        <w:t xml:space="preserve">： </w:t>
      </w:r>
    </w:p>
    <w:p w:rsidR="00F3279B" w:rsidRPr="009A1092" w:rsidRDefault="00F3279B" w:rsidP="00F3279B">
      <w:pPr>
        <w:rPr>
          <w:rFonts w:ascii="仿宋_GB2312" w:eastAsia="仿宋_GB2312"/>
          <w:bCs/>
          <w:sz w:val="32"/>
          <w:szCs w:val="32"/>
        </w:rPr>
      </w:pPr>
      <w:bookmarkStart w:id="3" w:name="content"/>
      <w:r>
        <w:rPr>
          <w:rFonts w:ascii="仿宋_GB2312" w:eastAsia="仿宋_GB2312" w:hint="eastAsia"/>
          <w:bCs/>
          <w:sz w:val="32"/>
          <w:szCs w:val="32"/>
        </w:rPr>
        <w:t xml:space="preserve">   </w:t>
      </w:r>
      <w:r w:rsidRPr="009A1092">
        <w:rPr>
          <w:rFonts w:ascii="仿宋_GB2312" w:eastAsia="仿宋_GB2312" w:hint="eastAsia"/>
          <w:bCs/>
          <w:sz w:val="32"/>
          <w:szCs w:val="32"/>
        </w:rPr>
        <w:t>为激励研究所在学研究生勤奋学习和创新进取，同时发现和奖励优秀青年人才，特设立城市环境研究所研究生等级奖学金。现将《中国科学院城市环境研究所研究生等级奖学金管理办法》印发给你们，2018年印发的《中国科学院城市环境研究所研究生等级奖学金管理办法》（城环字〔2018〕12号）同时废止，请遵照执行。</w:t>
      </w:r>
    </w:p>
    <w:p w:rsidR="00F3279B" w:rsidRPr="009A1092" w:rsidRDefault="00F3279B" w:rsidP="00F3279B">
      <w:pPr>
        <w:rPr>
          <w:rFonts w:ascii="仿宋_GB2312" w:eastAsia="仿宋_GB2312"/>
          <w:bCs/>
          <w:sz w:val="32"/>
          <w:szCs w:val="32"/>
        </w:rPr>
      </w:pPr>
      <w:r w:rsidRPr="009A1092">
        <w:rPr>
          <w:rFonts w:ascii="仿宋_GB2312" w:eastAsia="仿宋_GB2312"/>
          <w:bCs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bCs/>
          <w:sz w:val="32"/>
          <w:szCs w:val="32"/>
        </w:rPr>
        <w:t>中国科学院城市环境研究所</w:t>
      </w:r>
      <w:r w:rsidRPr="009A1092">
        <w:rPr>
          <w:rFonts w:ascii="仿宋_GB2312" w:eastAsia="仿宋_GB2312"/>
          <w:bCs/>
          <w:sz w:val="32"/>
          <w:szCs w:val="32"/>
        </w:rPr>
        <w:t xml:space="preserve"> </w:t>
      </w:r>
    </w:p>
    <w:p w:rsidR="00F3279B" w:rsidRDefault="00F3279B" w:rsidP="00F3279B">
      <w:pPr>
        <w:ind w:firstLineChars="1600" w:firstLine="5120"/>
        <w:rPr>
          <w:rFonts w:ascii="仿宋_GB2312" w:eastAsia="仿宋_GB2312"/>
          <w:bCs/>
          <w:sz w:val="32"/>
          <w:szCs w:val="32"/>
        </w:rPr>
      </w:pPr>
      <w:r w:rsidRPr="00BE3628">
        <w:rPr>
          <w:rFonts w:ascii="仿宋_GB2312" w:eastAsia="仿宋_GB2312"/>
          <w:bCs/>
          <w:sz w:val="32"/>
          <w:szCs w:val="32"/>
        </w:rPr>
        <w:t>2019年4月11日</w:t>
      </w:r>
    </w:p>
    <w:p w:rsidR="00F3279B" w:rsidRDefault="00F3279B" w:rsidP="00F3279B">
      <w:pPr>
        <w:ind w:firstLineChars="1600" w:firstLine="5120"/>
        <w:rPr>
          <w:rFonts w:ascii="仿宋_GB2312" w:eastAsia="仿宋_GB2312"/>
          <w:bCs/>
          <w:sz w:val="32"/>
          <w:szCs w:val="32"/>
        </w:rPr>
      </w:pPr>
    </w:p>
    <w:p w:rsidR="00F3279B" w:rsidRPr="009A1092" w:rsidRDefault="00F3279B" w:rsidP="00F3279B">
      <w:pPr>
        <w:ind w:firstLineChars="1600" w:firstLine="5120"/>
        <w:rPr>
          <w:rFonts w:ascii="仿宋_GB2312" w:eastAsia="仿宋_GB2312"/>
          <w:bCs/>
          <w:sz w:val="32"/>
          <w:szCs w:val="32"/>
        </w:rPr>
      </w:pPr>
    </w:p>
    <w:bookmarkEnd w:id="3"/>
    <w:p w:rsidR="00F3279B" w:rsidRDefault="00F3279B" w:rsidP="00F3279B">
      <w:pPr>
        <w:rPr>
          <w:rFonts w:ascii="仿宋_GB2312" w:eastAsia="仿宋_GB2312"/>
          <w:bCs/>
          <w:sz w:val="32"/>
          <w:szCs w:val="32"/>
        </w:rPr>
      </w:pPr>
      <w:r w:rsidRPr="002F752C">
        <w:rPr>
          <w:rFonts w:ascii="仿宋_GB2312" w:eastAsia="仿宋_GB2312" w:hint="eastAsia"/>
          <w:bCs/>
          <w:sz w:val="32"/>
          <w:szCs w:val="32"/>
        </w:rPr>
        <w:lastRenderedPageBreak/>
        <w:t xml:space="preserve">附件：   </w:t>
      </w:r>
    </w:p>
    <w:p w:rsidR="00F3279B" w:rsidRPr="00C54C34" w:rsidRDefault="00F3279B" w:rsidP="00F3279B">
      <w:pPr>
        <w:spacing w:line="440" w:lineRule="exact"/>
        <w:jc w:val="center"/>
        <w:rPr>
          <w:rFonts w:ascii="宋体" w:hAnsi="宋体"/>
          <w:b/>
          <w:spacing w:val="10"/>
          <w:sz w:val="30"/>
          <w:szCs w:val="30"/>
        </w:rPr>
      </w:pPr>
      <w:r w:rsidRPr="00C54C34">
        <w:rPr>
          <w:rFonts w:ascii="宋体" w:hAnsi="宋体" w:hint="eastAsia"/>
          <w:b/>
          <w:spacing w:val="10"/>
          <w:sz w:val="30"/>
          <w:szCs w:val="30"/>
        </w:rPr>
        <w:t>中国科学院城市环境所</w:t>
      </w:r>
      <w:r w:rsidRPr="00C54C34">
        <w:rPr>
          <w:rFonts w:ascii="宋体" w:hAnsi="宋体"/>
          <w:b/>
          <w:spacing w:val="10"/>
          <w:sz w:val="30"/>
          <w:szCs w:val="30"/>
        </w:rPr>
        <w:t>研究生</w:t>
      </w:r>
      <w:r w:rsidRPr="00C54C34">
        <w:rPr>
          <w:rFonts w:ascii="宋体" w:hAnsi="宋体" w:hint="eastAsia"/>
          <w:b/>
          <w:spacing w:val="10"/>
          <w:sz w:val="30"/>
          <w:szCs w:val="30"/>
        </w:rPr>
        <w:t>等级</w:t>
      </w:r>
      <w:r w:rsidRPr="00C54C34">
        <w:rPr>
          <w:rFonts w:ascii="宋体" w:hAnsi="宋体"/>
          <w:b/>
          <w:spacing w:val="10"/>
          <w:sz w:val="30"/>
          <w:szCs w:val="30"/>
        </w:rPr>
        <w:t>奖学金</w:t>
      </w:r>
      <w:r w:rsidRPr="00C54C34">
        <w:rPr>
          <w:rFonts w:ascii="宋体" w:hAnsi="宋体" w:hint="eastAsia"/>
          <w:b/>
          <w:spacing w:val="10"/>
          <w:sz w:val="30"/>
          <w:szCs w:val="30"/>
        </w:rPr>
        <w:t>管理办法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/>
          <w:sz w:val="30"/>
          <w:szCs w:val="30"/>
        </w:rPr>
        <w:t>为激励</w:t>
      </w:r>
      <w:r w:rsidRPr="00C54C34">
        <w:rPr>
          <w:rFonts w:ascii="仿宋_GB2312" w:eastAsia="仿宋_GB2312" w:hint="eastAsia"/>
          <w:sz w:val="30"/>
          <w:szCs w:val="30"/>
        </w:rPr>
        <w:t>研究所</w:t>
      </w:r>
      <w:r w:rsidRPr="00C54C34">
        <w:rPr>
          <w:rFonts w:ascii="仿宋_GB2312" w:eastAsia="仿宋_GB2312"/>
          <w:sz w:val="30"/>
          <w:szCs w:val="30"/>
        </w:rPr>
        <w:t>在学研究生勤奋学习</w:t>
      </w:r>
      <w:r w:rsidRPr="00C54C34">
        <w:rPr>
          <w:rFonts w:ascii="仿宋_GB2312" w:eastAsia="仿宋_GB2312" w:hint="eastAsia"/>
          <w:sz w:val="30"/>
          <w:szCs w:val="30"/>
        </w:rPr>
        <w:t>和</w:t>
      </w:r>
      <w:r w:rsidRPr="00C54C34">
        <w:rPr>
          <w:rFonts w:ascii="仿宋_GB2312" w:eastAsia="仿宋_GB2312"/>
          <w:sz w:val="30"/>
          <w:szCs w:val="30"/>
        </w:rPr>
        <w:t>创新进取，</w:t>
      </w:r>
      <w:r w:rsidRPr="00C54C34">
        <w:rPr>
          <w:rFonts w:ascii="仿宋_GB2312" w:eastAsia="仿宋_GB2312" w:hint="eastAsia"/>
          <w:sz w:val="30"/>
          <w:szCs w:val="30"/>
        </w:rPr>
        <w:t>同时</w:t>
      </w:r>
      <w:r w:rsidRPr="00C54C34">
        <w:rPr>
          <w:rFonts w:ascii="仿宋_GB2312" w:eastAsia="仿宋_GB2312"/>
          <w:sz w:val="30"/>
          <w:szCs w:val="30"/>
        </w:rPr>
        <w:t>发现和奖励优秀</w:t>
      </w:r>
      <w:r w:rsidRPr="00C54C34">
        <w:rPr>
          <w:rFonts w:ascii="仿宋_GB2312" w:eastAsia="仿宋_GB2312" w:hint="eastAsia"/>
          <w:sz w:val="30"/>
          <w:szCs w:val="30"/>
        </w:rPr>
        <w:t>青年</w:t>
      </w:r>
      <w:r w:rsidRPr="00C54C34">
        <w:rPr>
          <w:rFonts w:ascii="仿宋_GB2312" w:eastAsia="仿宋_GB2312"/>
          <w:sz w:val="30"/>
          <w:szCs w:val="30"/>
        </w:rPr>
        <w:t>人才，特设立</w:t>
      </w:r>
      <w:r w:rsidRPr="00C54C34">
        <w:rPr>
          <w:rFonts w:ascii="仿宋_GB2312" w:eastAsia="仿宋_GB2312" w:hint="eastAsia"/>
          <w:sz w:val="30"/>
          <w:szCs w:val="30"/>
        </w:rPr>
        <w:t>城市环境研究所</w:t>
      </w:r>
      <w:r w:rsidRPr="00C54C34">
        <w:rPr>
          <w:rFonts w:ascii="仿宋_GB2312" w:eastAsia="仿宋_GB2312"/>
          <w:sz w:val="30"/>
          <w:szCs w:val="30"/>
        </w:rPr>
        <w:t>研究生</w:t>
      </w:r>
      <w:r w:rsidRPr="00C54C34">
        <w:rPr>
          <w:rFonts w:ascii="仿宋_GB2312" w:eastAsia="仿宋_GB2312" w:hint="eastAsia"/>
          <w:sz w:val="30"/>
          <w:szCs w:val="30"/>
        </w:rPr>
        <w:t>等级</w:t>
      </w:r>
      <w:r w:rsidRPr="00C54C34">
        <w:rPr>
          <w:rFonts w:ascii="仿宋_GB2312" w:eastAsia="仿宋_GB2312"/>
          <w:sz w:val="30"/>
          <w:szCs w:val="30"/>
        </w:rPr>
        <w:t>奖学金。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 w:hint="eastAsia"/>
          <w:sz w:val="30"/>
          <w:szCs w:val="30"/>
        </w:rPr>
        <w:t>本办法的奖励对象是</w:t>
      </w:r>
      <w:r w:rsidRPr="00C54C34">
        <w:rPr>
          <w:rFonts w:ascii="仿宋_GB2312" w:eastAsia="仿宋_GB2312"/>
          <w:sz w:val="30"/>
          <w:szCs w:val="30"/>
        </w:rPr>
        <w:t>在</w:t>
      </w:r>
      <w:r w:rsidRPr="00C54C34">
        <w:rPr>
          <w:rFonts w:ascii="仿宋_GB2312" w:eastAsia="仿宋_GB2312" w:hint="eastAsia"/>
          <w:sz w:val="30"/>
          <w:szCs w:val="30"/>
        </w:rPr>
        <w:t>城市环境研究所</w:t>
      </w:r>
      <w:r w:rsidRPr="00C54C34">
        <w:rPr>
          <w:rFonts w:ascii="仿宋_GB2312" w:eastAsia="仿宋_GB2312"/>
          <w:sz w:val="30"/>
          <w:szCs w:val="30"/>
        </w:rPr>
        <w:t>攻读博士、硕士学位的</w:t>
      </w:r>
      <w:r w:rsidRPr="00C54C34">
        <w:rPr>
          <w:rFonts w:ascii="仿宋_GB2312" w:eastAsia="仿宋_GB2312" w:hint="eastAsia"/>
          <w:sz w:val="30"/>
          <w:szCs w:val="30"/>
        </w:rPr>
        <w:t>在读研究生，但</w:t>
      </w:r>
      <w:r w:rsidRPr="00C54C34">
        <w:rPr>
          <w:rFonts w:ascii="仿宋_GB2312" w:eastAsia="仿宋_GB2312"/>
          <w:sz w:val="30"/>
          <w:szCs w:val="30"/>
        </w:rPr>
        <w:t>不包括</w:t>
      </w:r>
      <w:r w:rsidRPr="00C54C34">
        <w:rPr>
          <w:rFonts w:ascii="仿宋_GB2312" w:eastAsia="仿宋_GB2312" w:hint="eastAsia"/>
          <w:sz w:val="30"/>
          <w:szCs w:val="30"/>
        </w:rPr>
        <w:t>除“少数民族骨干计划”、退役大学生士兵计划、福建学院联培生等专项计划外的定向培养、</w:t>
      </w:r>
      <w:r w:rsidRPr="00C54C34">
        <w:rPr>
          <w:rFonts w:ascii="仿宋_GB2312" w:eastAsia="仿宋_GB2312"/>
          <w:sz w:val="30"/>
          <w:szCs w:val="30"/>
        </w:rPr>
        <w:t>委托培养、联合培养和在职攻读学位的研究生</w:t>
      </w:r>
      <w:r w:rsidRPr="00C54C34">
        <w:rPr>
          <w:rFonts w:ascii="仿宋_GB2312" w:eastAsia="仿宋_GB2312" w:hint="eastAsia"/>
          <w:sz w:val="30"/>
          <w:szCs w:val="30"/>
        </w:rPr>
        <w:t>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 w:hint="eastAsia"/>
          <w:sz w:val="30"/>
          <w:szCs w:val="30"/>
        </w:rPr>
        <w:t>参加集中教学期间的一年级硕士生</w:t>
      </w:r>
      <w:r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直博生</w:t>
      </w:r>
      <w:r w:rsidRPr="00C54C34">
        <w:rPr>
          <w:rFonts w:ascii="仿宋_GB2312" w:eastAsia="仿宋_GB2312" w:hint="eastAsia"/>
          <w:sz w:val="30"/>
          <w:szCs w:val="30"/>
        </w:rPr>
        <w:t>的研究所等级</w:t>
      </w:r>
      <w:bookmarkStart w:id="4" w:name="_GoBack"/>
      <w:bookmarkEnd w:id="4"/>
      <w:r w:rsidRPr="00C54C34">
        <w:rPr>
          <w:rFonts w:ascii="仿宋_GB2312" w:eastAsia="仿宋_GB2312" w:hint="eastAsia"/>
          <w:sz w:val="30"/>
          <w:szCs w:val="30"/>
        </w:rPr>
        <w:t>奖学金标准为</w:t>
      </w:r>
      <w:r w:rsidRPr="009B4C99">
        <w:rPr>
          <w:rFonts w:ascii="仿宋_GB2312" w:eastAsia="仿宋_GB2312"/>
          <w:sz w:val="30"/>
          <w:szCs w:val="30"/>
        </w:rPr>
        <w:t>9</w:t>
      </w:r>
      <w:r w:rsidRPr="009B4C99">
        <w:rPr>
          <w:rFonts w:ascii="仿宋_GB2312" w:eastAsia="仿宋_GB2312" w:hint="eastAsia"/>
          <w:sz w:val="30"/>
          <w:szCs w:val="30"/>
        </w:rPr>
        <w:t>00</w:t>
      </w:r>
      <w:r w:rsidRPr="00C54C34">
        <w:rPr>
          <w:rFonts w:ascii="仿宋_GB2312" w:eastAsia="仿宋_GB2312" w:hint="eastAsia"/>
          <w:sz w:val="30"/>
          <w:szCs w:val="30"/>
        </w:rPr>
        <w:t>元/(月</w:t>
      </w:r>
      <w:r w:rsidRPr="00C54C34">
        <w:rPr>
          <w:rFonts w:ascii="仿宋" w:eastAsia="仿宋" w:hAnsi="仿宋" w:hint="eastAsia"/>
          <w:sz w:val="30"/>
          <w:szCs w:val="30"/>
        </w:rPr>
        <w:sym w:font="Symbol" w:char="F0D7"/>
      </w:r>
      <w:r w:rsidRPr="00C54C34">
        <w:rPr>
          <w:rFonts w:ascii="仿宋_GB2312" w:eastAsia="仿宋_GB2312" w:hint="eastAsia"/>
          <w:sz w:val="30"/>
          <w:szCs w:val="30"/>
        </w:rPr>
        <w:t>生)，由研究所支付发放。此部分学生不统计在下述各类等级奖学金的在学研究生总数内。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 w:hint="eastAsia"/>
          <w:sz w:val="30"/>
          <w:szCs w:val="30"/>
        </w:rPr>
        <w:t>等级</w:t>
      </w:r>
      <w:r w:rsidRPr="00C54C34">
        <w:rPr>
          <w:rFonts w:ascii="仿宋_GB2312" w:eastAsia="仿宋_GB2312"/>
          <w:sz w:val="30"/>
          <w:szCs w:val="30"/>
        </w:rPr>
        <w:t>奖学金分为特</w:t>
      </w:r>
      <w:r w:rsidRPr="00C54C34">
        <w:rPr>
          <w:rFonts w:ascii="仿宋_GB2312" w:eastAsia="仿宋_GB2312" w:hint="eastAsia"/>
          <w:sz w:val="30"/>
          <w:szCs w:val="30"/>
        </w:rPr>
        <w:t>等</w:t>
      </w:r>
      <w:r w:rsidRPr="00C54C34">
        <w:rPr>
          <w:rFonts w:ascii="仿宋_GB2312" w:eastAsia="仿宋_GB2312"/>
          <w:sz w:val="30"/>
          <w:szCs w:val="30"/>
        </w:rPr>
        <w:t>奖</w:t>
      </w:r>
      <w:r w:rsidRPr="00C54C34">
        <w:rPr>
          <w:rFonts w:ascii="仿宋_GB2312" w:eastAsia="仿宋_GB2312" w:hint="eastAsia"/>
          <w:sz w:val="30"/>
          <w:szCs w:val="30"/>
        </w:rPr>
        <w:t>、</w:t>
      </w:r>
      <w:r w:rsidRPr="00C54C34">
        <w:rPr>
          <w:rFonts w:ascii="仿宋_GB2312" w:eastAsia="仿宋_GB2312"/>
          <w:sz w:val="30"/>
          <w:szCs w:val="30"/>
        </w:rPr>
        <w:t>一等奖、二等奖</w:t>
      </w:r>
      <w:r w:rsidRPr="00C54C34">
        <w:rPr>
          <w:rFonts w:ascii="仿宋_GB2312" w:eastAsia="仿宋_GB2312" w:hint="eastAsia"/>
          <w:sz w:val="30"/>
          <w:szCs w:val="30"/>
        </w:rPr>
        <w:t>、</w:t>
      </w:r>
      <w:r w:rsidRPr="00C54C34">
        <w:rPr>
          <w:rFonts w:ascii="仿宋_GB2312" w:eastAsia="仿宋_GB2312"/>
          <w:sz w:val="30"/>
          <w:szCs w:val="30"/>
        </w:rPr>
        <w:t>三等奖</w:t>
      </w:r>
      <w:r w:rsidRPr="00C54C34">
        <w:rPr>
          <w:rFonts w:ascii="仿宋_GB2312" w:eastAsia="仿宋_GB2312" w:hint="eastAsia"/>
          <w:sz w:val="30"/>
          <w:szCs w:val="30"/>
        </w:rPr>
        <w:t>四</w:t>
      </w:r>
      <w:r w:rsidRPr="00C54C34">
        <w:rPr>
          <w:rFonts w:ascii="仿宋_GB2312" w:eastAsia="仿宋_GB2312"/>
          <w:sz w:val="30"/>
          <w:szCs w:val="30"/>
        </w:rPr>
        <w:t>种，每年评选一次。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/>
          <w:sz w:val="30"/>
          <w:szCs w:val="30"/>
        </w:rPr>
        <w:t>在专业理论</w:t>
      </w:r>
      <w:r w:rsidRPr="00C54C34">
        <w:rPr>
          <w:rFonts w:ascii="仿宋_GB2312" w:eastAsia="仿宋_GB2312" w:hint="eastAsia"/>
          <w:sz w:val="30"/>
          <w:szCs w:val="30"/>
        </w:rPr>
        <w:t>、</w:t>
      </w:r>
      <w:r w:rsidRPr="00C54C34">
        <w:rPr>
          <w:rFonts w:ascii="仿宋_GB2312" w:eastAsia="仿宋_GB2312"/>
          <w:sz w:val="30"/>
          <w:szCs w:val="30"/>
        </w:rPr>
        <w:t>方法</w:t>
      </w:r>
      <w:r w:rsidRPr="00C54C34">
        <w:rPr>
          <w:rFonts w:ascii="仿宋_GB2312" w:eastAsia="仿宋_GB2312" w:hint="eastAsia"/>
          <w:sz w:val="30"/>
          <w:szCs w:val="30"/>
        </w:rPr>
        <w:t>和</w:t>
      </w:r>
      <w:r w:rsidRPr="00C54C34">
        <w:rPr>
          <w:rFonts w:ascii="仿宋_GB2312" w:eastAsia="仿宋_GB2312"/>
          <w:sz w:val="30"/>
          <w:szCs w:val="30"/>
        </w:rPr>
        <w:t>技术等方面做出了具有一定</w:t>
      </w:r>
      <w:r w:rsidRPr="00C54C34">
        <w:rPr>
          <w:rFonts w:ascii="仿宋_GB2312" w:eastAsia="仿宋_GB2312" w:hint="eastAsia"/>
          <w:sz w:val="30"/>
          <w:szCs w:val="30"/>
        </w:rPr>
        <w:t>创新性和</w:t>
      </w:r>
      <w:r w:rsidRPr="00C54C34">
        <w:rPr>
          <w:rFonts w:ascii="仿宋_GB2312" w:eastAsia="仿宋_GB2312"/>
          <w:sz w:val="30"/>
          <w:szCs w:val="30"/>
        </w:rPr>
        <w:t>显示度的科研成果的研究生可申请特</w:t>
      </w:r>
      <w:r w:rsidRPr="00C54C34">
        <w:rPr>
          <w:rFonts w:ascii="仿宋_GB2312" w:eastAsia="仿宋_GB2312" w:hint="eastAsia"/>
          <w:sz w:val="30"/>
          <w:szCs w:val="30"/>
        </w:rPr>
        <w:t>等</w:t>
      </w:r>
      <w:r w:rsidRPr="00C54C34">
        <w:rPr>
          <w:rFonts w:ascii="仿宋_GB2312" w:eastAsia="仿宋_GB2312"/>
          <w:sz w:val="30"/>
          <w:szCs w:val="30"/>
        </w:rPr>
        <w:t>奖。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/>
          <w:sz w:val="30"/>
          <w:szCs w:val="30"/>
        </w:rPr>
        <w:t>学习成绩优秀，在学期间表现出较强的科研创新能力，在科研工作中表现突出，取得一定水平科研成果</w:t>
      </w:r>
      <w:r w:rsidRPr="00C54C34">
        <w:rPr>
          <w:rFonts w:ascii="仿宋_GB2312" w:eastAsia="仿宋_GB2312" w:hint="eastAsia"/>
          <w:sz w:val="30"/>
          <w:szCs w:val="30"/>
        </w:rPr>
        <w:t>的研究生</w:t>
      </w:r>
      <w:r w:rsidRPr="00C54C34">
        <w:rPr>
          <w:rFonts w:ascii="仿宋_GB2312" w:eastAsia="仿宋_GB2312"/>
          <w:sz w:val="30"/>
          <w:szCs w:val="30"/>
        </w:rPr>
        <w:t>可申请一等奖</w:t>
      </w:r>
      <w:r w:rsidRPr="00C54C34">
        <w:rPr>
          <w:rFonts w:ascii="仿宋_GB2312" w:eastAsia="仿宋_GB2312" w:hint="eastAsia"/>
          <w:sz w:val="30"/>
          <w:szCs w:val="30"/>
        </w:rPr>
        <w:t>、二等奖</w:t>
      </w:r>
      <w:r w:rsidRPr="00C54C34">
        <w:rPr>
          <w:rFonts w:ascii="仿宋_GB2312" w:eastAsia="仿宋_GB2312"/>
          <w:sz w:val="30"/>
          <w:szCs w:val="30"/>
        </w:rPr>
        <w:t>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/>
          <w:sz w:val="30"/>
          <w:szCs w:val="30"/>
        </w:rPr>
        <w:t>学习成绩优良，按规定完成学习和科研任务并在年度考核中合格者可申请三等奖。</w:t>
      </w:r>
    </w:p>
    <w:p w:rsidR="00F3279B" w:rsidRPr="00C54C34" w:rsidRDefault="00F3279B" w:rsidP="00F3279B">
      <w:pPr>
        <w:numPr>
          <w:ilvl w:val="0"/>
          <w:numId w:val="1"/>
        </w:numPr>
        <w:tabs>
          <w:tab w:val="left" w:pos="1692"/>
          <w:tab w:val="left" w:pos="5040"/>
        </w:tabs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/>
          <w:sz w:val="30"/>
          <w:szCs w:val="30"/>
        </w:rPr>
        <w:t>特</w:t>
      </w:r>
      <w:r w:rsidRPr="00C54C34">
        <w:rPr>
          <w:rFonts w:ascii="仿宋_GB2312" w:eastAsia="仿宋_GB2312" w:hint="eastAsia"/>
          <w:sz w:val="30"/>
          <w:szCs w:val="30"/>
        </w:rPr>
        <w:t>等</w:t>
      </w:r>
      <w:r w:rsidRPr="00C54C34">
        <w:rPr>
          <w:rFonts w:ascii="仿宋_GB2312" w:eastAsia="仿宋_GB2312"/>
          <w:sz w:val="30"/>
          <w:szCs w:val="30"/>
        </w:rPr>
        <w:t>奖</w:t>
      </w:r>
      <w:r w:rsidRPr="00C54C34">
        <w:rPr>
          <w:rFonts w:ascii="仿宋_GB2312" w:eastAsia="仿宋_GB2312" w:hint="eastAsia"/>
          <w:sz w:val="30"/>
          <w:szCs w:val="30"/>
        </w:rPr>
        <w:t>没有</w:t>
      </w:r>
      <w:r w:rsidRPr="00C54C34">
        <w:rPr>
          <w:rFonts w:ascii="仿宋_GB2312" w:eastAsia="仿宋_GB2312"/>
          <w:sz w:val="30"/>
          <w:szCs w:val="30"/>
        </w:rPr>
        <w:t>名额</w:t>
      </w:r>
      <w:r w:rsidRPr="00C54C34">
        <w:rPr>
          <w:rFonts w:ascii="仿宋_GB2312" w:eastAsia="仿宋_GB2312" w:hint="eastAsia"/>
          <w:sz w:val="30"/>
          <w:szCs w:val="30"/>
        </w:rPr>
        <w:t>限制</w:t>
      </w:r>
      <w:r w:rsidRPr="00C54C34">
        <w:rPr>
          <w:rFonts w:ascii="仿宋_GB2312" w:eastAsia="仿宋_GB2312"/>
          <w:sz w:val="30"/>
          <w:szCs w:val="30"/>
        </w:rPr>
        <w:t>，奖金</w:t>
      </w:r>
      <w:r w:rsidRPr="00C54C34">
        <w:rPr>
          <w:rFonts w:ascii="仿宋_GB2312" w:eastAsia="仿宋_GB2312" w:hint="eastAsia"/>
          <w:sz w:val="30"/>
          <w:szCs w:val="30"/>
        </w:rPr>
        <w:t>为</w:t>
      </w:r>
      <w:r w:rsidRPr="00C54C34">
        <w:rPr>
          <w:rFonts w:ascii="仿宋_GB2312" w:eastAsia="仿宋_GB2312"/>
          <w:sz w:val="30"/>
          <w:szCs w:val="30"/>
        </w:rPr>
        <w:t>每人</w:t>
      </w:r>
      <w:r w:rsidRPr="00C54C34">
        <w:rPr>
          <w:rFonts w:ascii="仿宋_GB2312" w:eastAsia="仿宋_GB2312" w:hint="eastAsia"/>
          <w:sz w:val="30"/>
          <w:szCs w:val="30"/>
        </w:rPr>
        <w:t>50</w:t>
      </w:r>
      <w:r w:rsidRPr="00C54C34">
        <w:rPr>
          <w:rFonts w:ascii="仿宋_GB2312" w:eastAsia="仿宋_GB2312"/>
          <w:sz w:val="30"/>
          <w:szCs w:val="30"/>
        </w:rPr>
        <w:t>000元；一等奖名额为</w:t>
      </w:r>
      <w:r w:rsidRPr="00C54C34">
        <w:rPr>
          <w:rFonts w:ascii="仿宋_GB2312" w:eastAsia="仿宋_GB2312" w:hint="eastAsia"/>
          <w:sz w:val="30"/>
          <w:szCs w:val="30"/>
        </w:rPr>
        <w:t>不超过</w:t>
      </w:r>
      <w:r w:rsidRPr="00C54C34">
        <w:rPr>
          <w:rFonts w:ascii="仿宋_GB2312" w:eastAsia="仿宋_GB2312"/>
          <w:sz w:val="30"/>
          <w:szCs w:val="30"/>
        </w:rPr>
        <w:t>在学研究生</w:t>
      </w:r>
      <w:r w:rsidRPr="00C54C34">
        <w:rPr>
          <w:rFonts w:ascii="仿宋_GB2312" w:eastAsia="仿宋_GB2312" w:hint="eastAsia"/>
          <w:sz w:val="30"/>
          <w:szCs w:val="30"/>
        </w:rPr>
        <w:t>（含</w:t>
      </w:r>
      <w:proofErr w:type="gramStart"/>
      <w:r w:rsidRPr="00C54C34">
        <w:rPr>
          <w:rFonts w:ascii="仿宋_GB2312" w:eastAsia="仿宋_GB2312" w:hint="eastAsia"/>
          <w:sz w:val="30"/>
          <w:szCs w:val="30"/>
        </w:rPr>
        <w:t>福建学院联培生</w:t>
      </w:r>
      <w:proofErr w:type="gramEnd"/>
      <w:r w:rsidRPr="00C54C34">
        <w:rPr>
          <w:rFonts w:ascii="仿宋_GB2312" w:eastAsia="仿宋_GB2312" w:hint="eastAsia"/>
          <w:sz w:val="30"/>
          <w:szCs w:val="30"/>
        </w:rPr>
        <w:t>，下同）</w:t>
      </w:r>
      <w:r w:rsidRPr="00C54C34">
        <w:rPr>
          <w:rFonts w:ascii="仿宋_GB2312" w:eastAsia="仿宋_GB2312"/>
          <w:sz w:val="30"/>
          <w:szCs w:val="30"/>
        </w:rPr>
        <w:t>总数的</w:t>
      </w:r>
      <w:r w:rsidRPr="00C54C34">
        <w:rPr>
          <w:rFonts w:ascii="仿宋_GB2312" w:eastAsia="仿宋_GB2312" w:hint="eastAsia"/>
          <w:sz w:val="30"/>
          <w:szCs w:val="30"/>
        </w:rPr>
        <w:t>16</w:t>
      </w:r>
      <w:r w:rsidRPr="00C54C34">
        <w:rPr>
          <w:rFonts w:ascii="仿宋_GB2312" w:eastAsia="仿宋_GB2312"/>
          <w:sz w:val="30"/>
          <w:szCs w:val="30"/>
        </w:rPr>
        <w:t>%，奖金每人</w:t>
      </w:r>
      <w:r w:rsidRPr="00C54C34">
        <w:rPr>
          <w:rFonts w:ascii="仿宋_GB2312" w:eastAsia="仿宋_GB2312" w:hint="eastAsia"/>
          <w:sz w:val="30"/>
          <w:szCs w:val="30"/>
        </w:rPr>
        <w:t>96</w:t>
      </w:r>
      <w:r w:rsidRPr="00C54C34">
        <w:rPr>
          <w:rFonts w:ascii="仿宋_GB2312" w:eastAsia="仿宋_GB2312"/>
          <w:sz w:val="30"/>
          <w:szCs w:val="30"/>
        </w:rPr>
        <w:t>00元；二等奖名额为</w:t>
      </w:r>
      <w:r w:rsidRPr="00C54C34">
        <w:rPr>
          <w:rFonts w:ascii="仿宋_GB2312" w:eastAsia="仿宋_GB2312" w:hint="eastAsia"/>
          <w:sz w:val="30"/>
          <w:szCs w:val="30"/>
        </w:rPr>
        <w:t>不超过</w:t>
      </w:r>
      <w:r w:rsidRPr="00C54C34">
        <w:rPr>
          <w:rFonts w:ascii="仿宋_GB2312" w:eastAsia="仿宋_GB2312"/>
          <w:sz w:val="30"/>
          <w:szCs w:val="30"/>
        </w:rPr>
        <w:t>在学研究生总数的</w:t>
      </w:r>
      <w:r w:rsidRPr="00C54C34">
        <w:rPr>
          <w:rFonts w:ascii="仿宋_GB2312" w:eastAsia="仿宋_GB2312" w:hint="eastAsia"/>
          <w:sz w:val="30"/>
          <w:szCs w:val="30"/>
        </w:rPr>
        <w:t>32</w:t>
      </w:r>
      <w:r w:rsidRPr="00C54C34">
        <w:rPr>
          <w:rFonts w:ascii="仿宋_GB2312" w:eastAsia="仿宋_GB2312"/>
          <w:sz w:val="30"/>
          <w:szCs w:val="30"/>
        </w:rPr>
        <w:t>%，奖金每人</w:t>
      </w:r>
      <w:r w:rsidRPr="00C54C34">
        <w:rPr>
          <w:rFonts w:ascii="仿宋_GB2312" w:eastAsia="仿宋_GB2312" w:hint="eastAsia"/>
          <w:sz w:val="30"/>
          <w:szCs w:val="30"/>
        </w:rPr>
        <w:t>72</w:t>
      </w:r>
      <w:r w:rsidRPr="00C54C34">
        <w:rPr>
          <w:rFonts w:ascii="仿宋_GB2312" w:eastAsia="仿宋_GB2312"/>
          <w:sz w:val="30"/>
          <w:szCs w:val="30"/>
        </w:rPr>
        <w:t>00元；三等奖名额为</w:t>
      </w:r>
      <w:r w:rsidRPr="00C54C34">
        <w:rPr>
          <w:rFonts w:ascii="仿宋_GB2312" w:eastAsia="仿宋_GB2312" w:hint="eastAsia"/>
          <w:sz w:val="30"/>
          <w:szCs w:val="30"/>
        </w:rPr>
        <w:t>不超过</w:t>
      </w:r>
      <w:r w:rsidRPr="00C54C34">
        <w:rPr>
          <w:rFonts w:ascii="仿宋_GB2312" w:eastAsia="仿宋_GB2312"/>
          <w:sz w:val="30"/>
          <w:szCs w:val="30"/>
        </w:rPr>
        <w:t>在学研究生总数的</w:t>
      </w:r>
      <w:r w:rsidRPr="00C54C34">
        <w:rPr>
          <w:rFonts w:ascii="仿宋_GB2312" w:eastAsia="仿宋_GB2312" w:hint="eastAsia"/>
          <w:sz w:val="30"/>
          <w:szCs w:val="30"/>
        </w:rPr>
        <w:t>52</w:t>
      </w:r>
      <w:r w:rsidRPr="00C54C34">
        <w:rPr>
          <w:rFonts w:ascii="仿宋_GB2312" w:eastAsia="仿宋_GB2312"/>
          <w:sz w:val="30"/>
          <w:szCs w:val="30"/>
        </w:rPr>
        <w:t>%，奖金每人</w:t>
      </w:r>
      <w:r w:rsidRPr="00C54C34">
        <w:rPr>
          <w:rFonts w:ascii="仿宋_GB2312" w:eastAsia="仿宋_GB2312" w:hint="eastAsia"/>
          <w:sz w:val="30"/>
          <w:szCs w:val="30"/>
        </w:rPr>
        <w:t>6</w:t>
      </w:r>
      <w:r w:rsidRPr="00C54C34">
        <w:rPr>
          <w:rFonts w:ascii="仿宋_GB2312" w:eastAsia="仿宋_GB2312"/>
          <w:sz w:val="30"/>
          <w:szCs w:val="30"/>
        </w:rPr>
        <w:t>000元。</w:t>
      </w:r>
    </w:p>
    <w:p w:rsidR="00F3279B" w:rsidRPr="00C54C34" w:rsidRDefault="00F3279B" w:rsidP="00F3279B">
      <w:pPr>
        <w:tabs>
          <w:tab w:val="left" w:pos="5040"/>
        </w:tabs>
        <w:spacing w:beforeLines="50" w:before="156" w:line="440" w:lineRule="exact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 w:hint="eastAsia"/>
          <w:sz w:val="30"/>
          <w:szCs w:val="30"/>
        </w:rPr>
        <w:t xml:space="preserve">   </w:t>
      </w:r>
      <w:bookmarkStart w:id="5" w:name="OLE_LINK1"/>
      <w:r w:rsidRPr="00C54C34">
        <w:rPr>
          <w:rFonts w:ascii="仿宋_GB2312" w:eastAsia="仿宋_GB2312" w:hint="eastAsia"/>
          <w:sz w:val="30"/>
          <w:szCs w:val="30"/>
        </w:rPr>
        <w:t>特等奖学金由研究所支付。其余各等级奖学金由研究所和导师课题共同支付，其中课题支付300元/(人</w:t>
      </w:r>
      <w:r w:rsidRPr="00C54C34">
        <w:rPr>
          <w:rFonts w:ascii="仿宋" w:eastAsia="仿宋" w:hAnsi="仿宋" w:hint="eastAsia"/>
          <w:sz w:val="30"/>
          <w:szCs w:val="30"/>
        </w:rPr>
        <w:sym w:font="Symbol" w:char="F0D7"/>
      </w:r>
      <w:r w:rsidRPr="00C54C34">
        <w:rPr>
          <w:rFonts w:ascii="仿宋_GB2312" w:eastAsia="仿宋_GB2312" w:hint="eastAsia"/>
          <w:sz w:val="30"/>
          <w:szCs w:val="30"/>
        </w:rPr>
        <w:t>月)。除四年级博士</w:t>
      </w:r>
      <w:r w:rsidRPr="00C54C34">
        <w:rPr>
          <w:rFonts w:ascii="仿宋_GB2312" w:eastAsia="仿宋_GB2312" w:hint="eastAsia"/>
          <w:sz w:val="30"/>
          <w:szCs w:val="30"/>
        </w:rPr>
        <w:lastRenderedPageBreak/>
        <w:t>生</w:t>
      </w:r>
      <w:r w:rsidRPr="00C54C34">
        <w:rPr>
          <w:rFonts w:ascii="仿宋_GB2312" w:eastAsia="仿宋_GB2312"/>
          <w:sz w:val="30"/>
          <w:szCs w:val="30"/>
        </w:rPr>
        <w:t>外，</w:t>
      </w:r>
      <w:r w:rsidRPr="00C54C34">
        <w:rPr>
          <w:rFonts w:ascii="仿宋_GB2312" w:eastAsia="仿宋_GB2312" w:hint="eastAsia"/>
          <w:sz w:val="30"/>
          <w:szCs w:val="30"/>
        </w:rPr>
        <w:t>其余</w:t>
      </w:r>
      <w:r w:rsidRPr="00C54C34">
        <w:rPr>
          <w:rFonts w:ascii="仿宋_GB2312" w:eastAsia="仿宋_GB2312"/>
          <w:sz w:val="30"/>
          <w:szCs w:val="30"/>
        </w:rPr>
        <w:t>四年级</w:t>
      </w:r>
      <w:r w:rsidRPr="00C54C34">
        <w:rPr>
          <w:rFonts w:ascii="仿宋_GB2312" w:eastAsia="仿宋_GB2312" w:hint="eastAsia"/>
          <w:sz w:val="30"/>
          <w:szCs w:val="30"/>
        </w:rPr>
        <w:t>及以上研究生，如果参考标准发放，等级奖学金由导师课题支付。</w:t>
      </w:r>
    </w:p>
    <w:bookmarkEnd w:id="5"/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 w:hint="eastAsia"/>
          <w:sz w:val="30"/>
          <w:szCs w:val="30"/>
        </w:rPr>
        <w:t>等级</w:t>
      </w:r>
      <w:r w:rsidRPr="00C54C34">
        <w:rPr>
          <w:rFonts w:ascii="仿宋_GB2312" w:eastAsia="仿宋_GB2312"/>
          <w:sz w:val="30"/>
          <w:szCs w:val="30"/>
        </w:rPr>
        <w:t>奖学金名额随着每年在学研究生人数而增减，由</w:t>
      </w:r>
      <w:r w:rsidRPr="00C54C34">
        <w:rPr>
          <w:rFonts w:ascii="仿宋_GB2312" w:eastAsia="仿宋_GB2312" w:hint="eastAsia"/>
          <w:sz w:val="30"/>
          <w:szCs w:val="30"/>
        </w:rPr>
        <w:t>研究生部</w:t>
      </w:r>
      <w:r w:rsidRPr="00C54C34">
        <w:rPr>
          <w:rFonts w:ascii="仿宋_GB2312" w:eastAsia="仿宋_GB2312"/>
          <w:sz w:val="30"/>
          <w:szCs w:val="30"/>
        </w:rPr>
        <w:t>核定。奖金按全年1</w:t>
      </w:r>
      <w:r w:rsidRPr="00C54C34">
        <w:rPr>
          <w:rFonts w:ascii="仿宋_GB2312" w:eastAsia="仿宋_GB2312" w:hint="eastAsia"/>
          <w:sz w:val="30"/>
          <w:szCs w:val="30"/>
        </w:rPr>
        <w:t>2</w:t>
      </w:r>
      <w:r w:rsidRPr="00C54C34">
        <w:rPr>
          <w:rFonts w:ascii="仿宋_GB2312" w:eastAsia="仿宋_GB2312"/>
          <w:sz w:val="30"/>
          <w:szCs w:val="30"/>
        </w:rPr>
        <w:t>个</w:t>
      </w:r>
      <w:proofErr w:type="gramStart"/>
      <w:r w:rsidRPr="00C54C34">
        <w:rPr>
          <w:rFonts w:ascii="仿宋_GB2312" w:eastAsia="仿宋_GB2312"/>
          <w:sz w:val="30"/>
          <w:szCs w:val="30"/>
        </w:rPr>
        <w:t>月分</w:t>
      </w:r>
      <w:proofErr w:type="gramEnd"/>
      <w:r w:rsidRPr="00C54C34">
        <w:rPr>
          <w:rFonts w:ascii="仿宋_GB2312" w:eastAsia="仿宋_GB2312"/>
          <w:sz w:val="30"/>
          <w:szCs w:val="30"/>
        </w:rPr>
        <w:t>摊后，每月随研究</w:t>
      </w:r>
      <w:r w:rsidRPr="00C54C34">
        <w:rPr>
          <w:rFonts w:ascii="仿宋_GB2312" w:eastAsia="仿宋_GB2312" w:hint="eastAsia"/>
          <w:sz w:val="30"/>
          <w:szCs w:val="30"/>
        </w:rPr>
        <w:t>生普通奖助金</w:t>
      </w:r>
      <w:r w:rsidRPr="00C54C34">
        <w:rPr>
          <w:rFonts w:ascii="仿宋_GB2312" w:eastAsia="仿宋_GB2312"/>
          <w:sz w:val="30"/>
          <w:szCs w:val="30"/>
        </w:rPr>
        <w:t>一同发放。</w:t>
      </w:r>
      <w:r w:rsidRPr="00C54C34">
        <w:rPr>
          <w:rFonts w:ascii="仿宋_GB2312" w:eastAsia="仿宋_GB2312" w:hint="eastAsia"/>
          <w:sz w:val="30"/>
          <w:szCs w:val="30"/>
        </w:rPr>
        <w:t>应届毕业生的等级奖学金</w:t>
      </w:r>
      <w:r w:rsidRPr="00C54C34">
        <w:rPr>
          <w:rFonts w:ascii="仿宋_GB2312" w:eastAsia="仿宋_GB2312" w:hAnsi="宋体" w:hint="eastAsia"/>
          <w:kern w:val="0"/>
          <w:sz w:val="30"/>
          <w:szCs w:val="30"/>
        </w:rPr>
        <w:t>余额部分将在毕业当月一次性发放。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 w:hint="eastAsia"/>
          <w:sz w:val="30"/>
          <w:szCs w:val="30"/>
        </w:rPr>
        <w:t>研究生部负责等级奖学金的管理工作。研究所</w:t>
      </w:r>
      <w:r w:rsidRPr="00C54C34">
        <w:rPr>
          <w:rFonts w:ascii="仿宋_GB2312" w:eastAsia="仿宋_GB2312"/>
          <w:sz w:val="30"/>
          <w:szCs w:val="30"/>
        </w:rPr>
        <w:t>学位委员会负责</w:t>
      </w:r>
      <w:r w:rsidRPr="00C54C34">
        <w:rPr>
          <w:rFonts w:ascii="仿宋_GB2312" w:eastAsia="仿宋_GB2312" w:hint="eastAsia"/>
          <w:sz w:val="30"/>
          <w:szCs w:val="30"/>
        </w:rPr>
        <w:t>等级</w:t>
      </w:r>
      <w:r w:rsidRPr="00C54C34">
        <w:rPr>
          <w:rFonts w:ascii="仿宋_GB2312" w:eastAsia="仿宋_GB2312"/>
          <w:sz w:val="30"/>
          <w:szCs w:val="30"/>
        </w:rPr>
        <w:t>奖学金的评审工作</w:t>
      </w:r>
      <w:r w:rsidRPr="00C54C34">
        <w:rPr>
          <w:rFonts w:ascii="仿宋_GB2312" w:eastAsia="仿宋_GB2312" w:hint="eastAsia"/>
          <w:sz w:val="30"/>
          <w:szCs w:val="30"/>
        </w:rPr>
        <w:t>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/>
          <w:sz w:val="30"/>
          <w:szCs w:val="30"/>
        </w:rPr>
        <w:t>研究生本人提出</w:t>
      </w:r>
      <w:r w:rsidRPr="00C54C34">
        <w:rPr>
          <w:rFonts w:ascii="仿宋_GB2312" w:eastAsia="仿宋_GB2312" w:hint="eastAsia"/>
          <w:sz w:val="30"/>
          <w:szCs w:val="30"/>
        </w:rPr>
        <w:t>等级奖学金</w:t>
      </w:r>
      <w:r w:rsidRPr="00C54C34">
        <w:rPr>
          <w:rFonts w:ascii="仿宋_GB2312" w:eastAsia="仿宋_GB2312"/>
          <w:sz w:val="30"/>
          <w:szCs w:val="30"/>
        </w:rPr>
        <w:t>申请，导师推荐，研究</w:t>
      </w:r>
      <w:r w:rsidRPr="00C54C34">
        <w:rPr>
          <w:rFonts w:ascii="仿宋_GB2312" w:eastAsia="仿宋_GB2312" w:hint="eastAsia"/>
          <w:sz w:val="30"/>
          <w:szCs w:val="30"/>
        </w:rPr>
        <w:t>中心</w:t>
      </w:r>
      <w:r w:rsidRPr="00C54C34">
        <w:rPr>
          <w:rFonts w:ascii="仿宋_GB2312" w:eastAsia="仿宋_GB2312"/>
          <w:sz w:val="30"/>
          <w:szCs w:val="30"/>
        </w:rPr>
        <w:t>在年度考核的基础上提出初评意见。</w:t>
      </w:r>
      <w:r w:rsidRPr="00C54C34">
        <w:rPr>
          <w:rFonts w:ascii="仿宋_GB2312" w:eastAsia="仿宋_GB2312" w:hint="eastAsia"/>
          <w:sz w:val="30"/>
          <w:szCs w:val="30"/>
        </w:rPr>
        <w:t>年度考核不合格者，不能申请等级奖学金。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 w:hint="eastAsia"/>
          <w:sz w:val="30"/>
          <w:szCs w:val="30"/>
        </w:rPr>
        <w:t>等级</w:t>
      </w:r>
      <w:r w:rsidRPr="00C54C34">
        <w:rPr>
          <w:rFonts w:ascii="仿宋_GB2312" w:eastAsia="仿宋_GB2312"/>
          <w:sz w:val="30"/>
          <w:szCs w:val="30"/>
        </w:rPr>
        <w:t>奖</w:t>
      </w:r>
      <w:r w:rsidRPr="00C54C34">
        <w:rPr>
          <w:rFonts w:ascii="仿宋_GB2312" w:eastAsia="仿宋_GB2312" w:hint="eastAsia"/>
          <w:sz w:val="30"/>
          <w:szCs w:val="30"/>
        </w:rPr>
        <w:t>学金申请</w:t>
      </w:r>
      <w:r w:rsidRPr="00C54C34">
        <w:rPr>
          <w:rFonts w:ascii="仿宋_GB2312" w:eastAsia="仿宋_GB2312"/>
          <w:sz w:val="30"/>
          <w:szCs w:val="30"/>
        </w:rPr>
        <w:t>者必须在研究</w:t>
      </w:r>
      <w:r w:rsidRPr="00C54C34">
        <w:rPr>
          <w:rFonts w:ascii="仿宋_GB2312" w:eastAsia="仿宋_GB2312" w:hint="eastAsia"/>
          <w:sz w:val="30"/>
          <w:szCs w:val="30"/>
        </w:rPr>
        <w:t>中心</w:t>
      </w:r>
      <w:r w:rsidRPr="00C54C34">
        <w:rPr>
          <w:rFonts w:ascii="仿宋_GB2312" w:eastAsia="仿宋_GB2312"/>
          <w:sz w:val="30"/>
          <w:szCs w:val="30"/>
        </w:rPr>
        <w:t>年度考核中公开答辩，获奖名单由各研究</w:t>
      </w:r>
      <w:r w:rsidRPr="00C54C34">
        <w:rPr>
          <w:rFonts w:ascii="仿宋_GB2312" w:eastAsia="仿宋_GB2312" w:hint="eastAsia"/>
          <w:sz w:val="30"/>
          <w:szCs w:val="30"/>
        </w:rPr>
        <w:t>中心</w:t>
      </w:r>
      <w:r w:rsidRPr="00C54C34">
        <w:rPr>
          <w:rFonts w:ascii="仿宋_GB2312" w:eastAsia="仿宋_GB2312"/>
          <w:sz w:val="30"/>
          <w:szCs w:val="30"/>
        </w:rPr>
        <w:t>确定后，送</w:t>
      </w:r>
      <w:r w:rsidRPr="00C54C34">
        <w:rPr>
          <w:rFonts w:ascii="仿宋_GB2312" w:eastAsia="仿宋_GB2312" w:hint="eastAsia"/>
          <w:sz w:val="30"/>
          <w:szCs w:val="30"/>
        </w:rPr>
        <w:t>研究生部</w:t>
      </w:r>
      <w:r w:rsidRPr="00C54C34">
        <w:rPr>
          <w:rFonts w:ascii="仿宋_GB2312" w:eastAsia="仿宋_GB2312"/>
          <w:sz w:val="30"/>
          <w:szCs w:val="30"/>
        </w:rPr>
        <w:t>复核</w:t>
      </w:r>
      <w:r w:rsidRPr="00C54C34">
        <w:rPr>
          <w:rFonts w:ascii="仿宋_GB2312" w:eastAsia="仿宋_GB2312" w:hint="eastAsia"/>
          <w:sz w:val="30"/>
          <w:szCs w:val="30"/>
        </w:rPr>
        <w:t>、</w:t>
      </w:r>
      <w:r w:rsidRPr="00C54C34">
        <w:rPr>
          <w:rFonts w:ascii="仿宋_GB2312" w:eastAsia="仿宋_GB2312"/>
          <w:sz w:val="30"/>
          <w:szCs w:val="30"/>
        </w:rPr>
        <w:t>备案。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 w:hint="eastAsia"/>
          <w:sz w:val="30"/>
          <w:szCs w:val="30"/>
        </w:rPr>
        <w:t>特</w:t>
      </w:r>
      <w:r w:rsidRPr="00C54C34">
        <w:rPr>
          <w:rFonts w:ascii="仿宋_GB2312" w:eastAsia="仿宋_GB2312"/>
          <w:sz w:val="30"/>
          <w:szCs w:val="30"/>
        </w:rPr>
        <w:t>等奖</w:t>
      </w:r>
      <w:r w:rsidRPr="00C54C34">
        <w:rPr>
          <w:rFonts w:ascii="仿宋_GB2312" w:eastAsia="仿宋_GB2312" w:hint="eastAsia"/>
          <w:sz w:val="30"/>
          <w:szCs w:val="30"/>
        </w:rPr>
        <w:t>候选人</w:t>
      </w:r>
      <w:r w:rsidRPr="00C54C34">
        <w:rPr>
          <w:rFonts w:ascii="仿宋_GB2312" w:eastAsia="仿宋_GB2312"/>
          <w:sz w:val="30"/>
          <w:szCs w:val="30"/>
        </w:rPr>
        <w:t>由研究</w:t>
      </w:r>
      <w:r w:rsidRPr="00C54C34">
        <w:rPr>
          <w:rFonts w:ascii="仿宋_GB2312" w:eastAsia="仿宋_GB2312" w:hint="eastAsia"/>
          <w:sz w:val="30"/>
          <w:szCs w:val="30"/>
        </w:rPr>
        <w:t>中心在考核的基础上</w:t>
      </w:r>
      <w:r w:rsidRPr="00C54C34">
        <w:rPr>
          <w:rFonts w:ascii="仿宋_GB2312" w:eastAsia="仿宋_GB2312"/>
          <w:sz w:val="30"/>
          <w:szCs w:val="30"/>
        </w:rPr>
        <w:t>提名，</w:t>
      </w:r>
      <w:r w:rsidRPr="00C54C34">
        <w:rPr>
          <w:rFonts w:ascii="仿宋_GB2312" w:eastAsia="仿宋_GB2312" w:hint="eastAsia"/>
          <w:sz w:val="30"/>
          <w:szCs w:val="30"/>
        </w:rPr>
        <w:t>研究所</w:t>
      </w:r>
      <w:r w:rsidRPr="00C54C34">
        <w:rPr>
          <w:rFonts w:ascii="仿宋_GB2312" w:eastAsia="仿宋_GB2312"/>
          <w:sz w:val="30"/>
          <w:szCs w:val="30"/>
        </w:rPr>
        <w:t>学位委员会组织集中</w:t>
      </w:r>
      <w:r w:rsidRPr="00C54C34">
        <w:rPr>
          <w:rFonts w:ascii="仿宋_GB2312" w:eastAsia="仿宋_GB2312" w:hint="eastAsia"/>
          <w:sz w:val="30"/>
          <w:szCs w:val="30"/>
        </w:rPr>
        <w:t>评议</w:t>
      </w:r>
      <w:r w:rsidRPr="00C54C34">
        <w:rPr>
          <w:rFonts w:ascii="仿宋_GB2312" w:eastAsia="仿宋_GB2312"/>
          <w:sz w:val="30"/>
          <w:szCs w:val="30"/>
        </w:rPr>
        <w:t>，无记名投票确定获奖名单。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 w:hint="eastAsia"/>
          <w:sz w:val="30"/>
          <w:szCs w:val="30"/>
        </w:rPr>
        <w:t>特等奖由一等奖中产生。对于符合第五条规定的一等奖获得者，各中心分别推荐给研究所</w:t>
      </w:r>
      <w:r w:rsidRPr="00C54C34">
        <w:rPr>
          <w:rFonts w:ascii="仿宋_GB2312" w:eastAsia="仿宋_GB2312"/>
          <w:sz w:val="30"/>
          <w:szCs w:val="30"/>
        </w:rPr>
        <w:t>学位委员会</w:t>
      </w:r>
      <w:r w:rsidRPr="00C54C34">
        <w:rPr>
          <w:rFonts w:ascii="仿宋_GB2312" w:eastAsia="仿宋_GB2312" w:hint="eastAsia"/>
          <w:sz w:val="30"/>
          <w:szCs w:val="30"/>
        </w:rPr>
        <w:t>。研究生部组织所外专家对候选人申请材料进行</w:t>
      </w:r>
      <w:proofErr w:type="gramStart"/>
      <w:r w:rsidRPr="00C54C34">
        <w:rPr>
          <w:rFonts w:ascii="仿宋_GB2312" w:eastAsia="仿宋_GB2312" w:hint="eastAsia"/>
          <w:sz w:val="30"/>
          <w:szCs w:val="30"/>
        </w:rPr>
        <w:t>盲</w:t>
      </w:r>
      <w:proofErr w:type="gramEnd"/>
      <w:r w:rsidRPr="00C54C34">
        <w:rPr>
          <w:rFonts w:ascii="仿宋_GB2312" w:eastAsia="仿宋_GB2312" w:hint="eastAsia"/>
          <w:sz w:val="30"/>
          <w:szCs w:val="30"/>
        </w:rPr>
        <w:t>审评议，通过</w:t>
      </w:r>
      <w:proofErr w:type="gramStart"/>
      <w:r w:rsidRPr="00C54C34">
        <w:rPr>
          <w:rFonts w:ascii="仿宋_GB2312" w:eastAsia="仿宋_GB2312" w:hint="eastAsia"/>
          <w:sz w:val="30"/>
          <w:szCs w:val="30"/>
        </w:rPr>
        <w:t>盲</w:t>
      </w:r>
      <w:proofErr w:type="gramEnd"/>
      <w:r w:rsidRPr="00C54C34">
        <w:rPr>
          <w:rFonts w:ascii="仿宋_GB2312" w:eastAsia="仿宋_GB2312" w:hint="eastAsia"/>
          <w:sz w:val="30"/>
          <w:szCs w:val="30"/>
        </w:rPr>
        <w:t>审评议的候选人须本人参加所学位会作申请报告和答辩，候选人导师同时参会。特等奖可空缺。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/>
          <w:sz w:val="30"/>
          <w:szCs w:val="30"/>
        </w:rPr>
        <w:t>每年</w:t>
      </w:r>
      <w:r w:rsidRPr="00C54C34">
        <w:rPr>
          <w:rFonts w:ascii="仿宋_GB2312" w:eastAsia="仿宋_GB2312" w:hint="eastAsia"/>
          <w:sz w:val="30"/>
          <w:szCs w:val="30"/>
        </w:rPr>
        <w:t>5</w:t>
      </w:r>
      <w:r w:rsidRPr="00C54C34">
        <w:rPr>
          <w:rFonts w:ascii="仿宋_GB2312" w:eastAsia="仿宋_GB2312"/>
          <w:sz w:val="30"/>
          <w:szCs w:val="30"/>
        </w:rPr>
        <w:t>月31日前各</w:t>
      </w:r>
      <w:r w:rsidRPr="00C54C34">
        <w:rPr>
          <w:rFonts w:ascii="仿宋_GB2312" w:eastAsia="仿宋_GB2312" w:hint="eastAsia"/>
          <w:sz w:val="30"/>
          <w:szCs w:val="30"/>
        </w:rPr>
        <w:t>中心</w:t>
      </w:r>
      <w:r w:rsidRPr="00C54C34">
        <w:rPr>
          <w:rFonts w:ascii="仿宋_GB2312" w:eastAsia="仿宋_GB2312"/>
          <w:sz w:val="30"/>
          <w:szCs w:val="30"/>
        </w:rPr>
        <w:t>完成对研究生的年度考核</w:t>
      </w:r>
      <w:r w:rsidRPr="00C54C34">
        <w:rPr>
          <w:rFonts w:ascii="仿宋_GB2312" w:eastAsia="仿宋_GB2312" w:hint="eastAsia"/>
          <w:sz w:val="30"/>
          <w:szCs w:val="30"/>
        </w:rPr>
        <w:t>及等级奖学金申报工作，6</w:t>
      </w:r>
      <w:r w:rsidRPr="00C54C34">
        <w:rPr>
          <w:rFonts w:ascii="仿宋_GB2312" w:eastAsia="仿宋_GB2312"/>
          <w:sz w:val="30"/>
          <w:szCs w:val="30"/>
        </w:rPr>
        <w:t>月</w:t>
      </w:r>
      <w:r w:rsidRPr="00C54C34">
        <w:rPr>
          <w:rFonts w:ascii="仿宋_GB2312" w:eastAsia="仿宋_GB2312" w:hint="eastAsia"/>
          <w:sz w:val="30"/>
          <w:szCs w:val="30"/>
        </w:rPr>
        <w:t>初</w:t>
      </w:r>
      <w:r w:rsidRPr="00C54C34">
        <w:rPr>
          <w:rFonts w:ascii="仿宋_GB2312" w:eastAsia="仿宋_GB2312"/>
          <w:sz w:val="30"/>
          <w:szCs w:val="30"/>
        </w:rPr>
        <w:t>完成</w:t>
      </w:r>
      <w:r w:rsidRPr="00C54C34">
        <w:rPr>
          <w:rFonts w:ascii="仿宋_GB2312" w:eastAsia="仿宋_GB2312" w:hint="eastAsia"/>
          <w:sz w:val="30"/>
          <w:szCs w:val="30"/>
        </w:rPr>
        <w:t>等级</w:t>
      </w:r>
      <w:r w:rsidRPr="00C54C34">
        <w:rPr>
          <w:rFonts w:ascii="仿宋_GB2312" w:eastAsia="仿宋_GB2312"/>
          <w:sz w:val="30"/>
          <w:szCs w:val="30"/>
        </w:rPr>
        <w:t>奖学金评审工作。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/>
          <w:sz w:val="30"/>
          <w:szCs w:val="30"/>
        </w:rPr>
        <w:t>获奖结果在</w:t>
      </w:r>
      <w:r w:rsidRPr="00C54C34">
        <w:rPr>
          <w:rFonts w:ascii="仿宋_GB2312" w:eastAsia="仿宋_GB2312" w:hint="eastAsia"/>
          <w:sz w:val="30"/>
          <w:szCs w:val="30"/>
        </w:rPr>
        <w:t>研究所</w:t>
      </w:r>
      <w:r w:rsidRPr="00C54C34">
        <w:rPr>
          <w:rFonts w:ascii="仿宋_GB2312" w:eastAsia="仿宋_GB2312"/>
          <w:sz w:val="30"/>
          <w:szCs w:val="30"/>
        </w:rPr>
        <w:t>网页上公布，并在</w:t>
      </w:r>
      <w:r w:rsidRPr="00C54C34">
        <w:rPr>
          <w:rFonts w:ascii="仿宋_GB2312" w:eastAsia="仿宋_GB2312" w:hint="eastAsia"/>
          <w:sz w:val="30"/>
          <w:szCs w:val="30"/>
        </w:rPr>
        <w:t>研究所</w:t>
      </w:r>
      <w:r w:rsidRPr="00C54C34">
        <w:rPr>
          <w:rFonts w:ascii="仿宋_GB2312" w:eastAsia="仿宋_GB2312"/>
          <w:sz w:val="30"/>
          <w:szCs w:val="30"/>
        </w:rPr>
        <w:t>范围内张贴。</w:t>
      </w:r>
      <w:r w:rsidRPr="00C54C34">
        <w:rPr>
          <w:rFonts w:ascii="仿宋_GB2312" w:eastAsia="仿宋_GB2312" w:hint="eastAsia"/>
          <w:sz w:val="30"/>
          <w:szCs w:val="30"/>
        </w:rPr>
        <w:t>研究所</w:t>
      </w:r>
      <w:r w:rsidRPr="00C54C34">
        <w:rPr>
          <w:rFonts w:ascii="仿宋_GB2312" w:eastAsia="仿宋_GB2312"/>
          <w:sz w:val="30"/>
          <w:szCs w:val="30"/>
        </w:rPr>
        <w:t>将对获奖者颁发获奖证书并记入研究生个人档案。</w:t>
      </w:r>
    </w:p>
    <w:p w:rsidR="00F3279B" w:rsidRPr="00C54C34" w:rsidRDefault="00F3279B" w:rsidP="00F3279B">
      <w:pPr>
        <w:numPr>
          <w:ilvl w:val="0"/>
          <w:numId w:val="1"/>
        </w:numPr>
        <w:spacing w:beforeLines="50" w:before="156" w:line="440" w:lineRule="exact"/>
        <w:ind w:left="0" w:firstLine="624"/>
        <w:rPr>
          <w:rFonts w:ascii="仿宋_GB2312" w:eastAsia="仿宋_GB2312"/>
          <w:sz w:val="30"/>
          <w:szCs w:val="30"/>
        </w:rPr>
      </w:pPr>
      <w:r w:rsidRPr="00C54C34">
        <w:rPr>
          <w:rFonts w:ascii="仿宋_GB2312" w:eastAsia="仿宋_GB2312" w:hint="eastAsia"/>
          <w:sz w:val="30"/>
          <w:szCs w:val="30"/>
        </w:rPr>
        <w:t>本办法由研究生部负责</w:t>
      </w:r>
      <w:r w:rsidRPr="00C54C34">
        <w:rPr>
          <w:rFonts w:ascii="仿宋_GB2312" w:eastAsia="仿宋_GB2312"/>
          <w:sz w:val="30"/>
          <w:szCs w:val="30"/>
        </w:rPr>
        <w:t>解释。</w:t>
      </w:r>
    </w:p>
    <w:p w:rsidR="00CA31DF" w:rsidRPr="00F3279B" w:rsidRDefault="00F3279B" w:rsidP="006E704F">
      <w:pPr>
        <w:numPr>
          <w:ilvl w:val="0"/>
          <w:numId w:val="1"/>
        </w:numPr>
        <w:spacing w:beforeLines="50" w:before="156" w:line="440" w:lineRule="exact"/>
        <w:ind w:left="0" w:firstLine="624"/>
      </w:pPr>
      <w:r w:rsidRPr="00601079">
        <w:rPr>
          <w:rFonts w:ascii="仿宋_GB2312" w:eastAsia="仿宋_GB2312"/>
          <w:sz w:val="30"/>
          <w:szCs w:val="30"/>
        </w:rPr>
        <w:t>本</w:t>
      </w:r>
      <w:r w:rsidRPr="00601079">
        <w:rPr>
          <w:rFonts w:ascii="仿宋_GB2312" w:eastAsia="仿宋_GB2312" w:hint="eastAsia"/>
          <w:sz w:val="30"/>
          <w:szCs w:val="30"/>
        </w:rPr>
        <w:t>办法</w:t>
      </w:r>
      <w:r w:rsidRPr="00601079">
        <w:rPr>
          <w:rFonts w:ascii="仿宋_GB2312" w:eastAsia="仿宋_GB2312"/>
          <w:sz w:val="30"/>
          <w:szCs w:val="30"/>
        </w:rPr>
        <w:t>自公布之日起</w:t>
      </w:r>
      <w:r w:rsidRPr="00601079">
        <w:rPr>
          <w:rFonts w:ascii="仿宋_GB2312" w:eastAsia="仿宋_GB2312" w:hint="eastAsia"/>
          <w:sz w:val="30"/>
          <w:szCs w:val="30"/>
        </w:rPr>
        <w:t>实施。</w:t>
      </w:r>
    </w:p>
    <w:sectPr w:rsidR="00CA31DF" w:rsidRPr="00F3279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D6" w:rsidRDefault="005C61D6" w:rsidP="005C61D6">
      <w:r>
        <w:separator/>
      </w:r>
    </w:p>
  </w:endnote>
  <w:endnote w:type="continuationSeparator" w:id="0">
    <w:p w:rsidR="005C61D6" w:rsidRDefault="005C61D6" w:rsidP="005C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D6" w:rsidRDefault="005C61D6" w:rsidP="005C61D6">
      <w:r>
        <w:separator/>
      </w:r>
    </w:p>
  </w:footnote>
  <w:footnote w:type="continuationSeparator" w:id="0">
    <w:p w:rsidR="005C61D6" w:rsidRDefault="005C61D6" w:rsidP="005C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CE3"/>
    <w:multiLevelType w:val="multilevel"/>
    <w:tmpl w:val="24F74CE3"/>
    <w:lvl w:ilvl="0">
      <w:start w:val="1"/>
      <w:numFmt w:val="japaneseCounting"/>
      <w:lvlText w:val="第%1条"/>
      <w:lvlJc w:val="left"/>
      <w:pPr>
        <w:tabs>
          <w:tab w:val="num" w:pos="1692"/>
        </w:tabs>
        <w:ind w:left="1692" w:hanging="1125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9B"/>
    <w:rsid w:val="005C61D6"/>
    <w:rsid w:val="00601079"/>
    <w:rsid w:val="007C260F"/>
    <w:rsid w:val="00804FD9"/>
    <w:rsid w:val="00925D0C"/>
    <w:rsid w:val="00952AF3"/>
    <w:rsid w:val="009A39C9"/>
    <w:rsid w:val="00AD2A55"/>
    <w:rsid w:val="00CA31DF"/>
    <w:rsid w:val="00E667B5"/>
    <w:rsid w:val="00F3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3279B"/>
    <w:rPr>
      <w:sz w:val="32"/>
    </w:rPr>
  </w:style>
  <w:style w:type="character" w:customStyle="1" w:styleId="Char">
    <w:name w:val="正文文本 Char"/>
    <w:basedOn w:val="a0"/>
    <w:link w:val="a3"/>
    <w:rsid w:val="00F3279B"/>
    <w:rPr>
      <w:rFonts w:ascii="Times New Roman" w:eastAsia="宋体" w:hAnsi="Times New Roman" w:cs="Times New Roman"/>
      <w:sz w:val="32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F3279B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3279B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5C6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C61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C6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C61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3279B"/>
    <w:rPr>
      <w:sz w:val="32"/>
    </w:rPr>
  </w:style>
  <w:style w:type="character" w:customStyle="1" w:styleId="Char">
    <w:name w:val="正文文本 Char"/>
    <w:basedOn w:val="a0"/>
    <w:link w:val="a3"/>
    <w:rsid w:val="00F3279B"/>
    <w:rPr>
      <w:rFonts w:ascii="Times New Roman" w:eastAsia="宋体" w:hAnsi="Times New Roman" w:cs="Times New Roman"/>
      <w:sz w:val="32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F3279B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3279B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5C6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C61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C6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C61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1266</Characters>
  <Application>Microsoft Office Word</Application>
  <DocSecurity>0</DocSecurity>
  <Lines>10</Lines>
  <Paragraphs>2</Paragraphs>
  <ScaleCrop>false</ScaleCrop>
  <Company>iue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王棠荣</dc:creator>
  <cp:lastModifiedBy>林彦红</cp:lastModifiedBy>
  <cp:revision>2</cp:revision>
  <cp:lastPrinted>2020-05-06T09:16:00Z</cp:lastPrinted>
  <dcterms:created xsi:type="dcterms:W3CDTF">2020-05-06T09:17:00Z</dcterms:created>
  <dcterms:modified xsi:type="dcterms:W3CDTF">2020-05-06T09:17:00Z</dcterms:modified>
</cp:coreProperties>
</file>